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right="311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701" w:right="31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</w:r>
    </w:p>
    <w:p>
      <w:pPr>
        <w:ind w:left="1701" w:right="31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МЫТИЩИ</w:t>
      </w:r>
      <w:r>
        <w:rPr>
          <w:sz w:val="28"/>
          <w:szCs w:val="28"/>
        </w:rPr>
      </w:r>
    </w:p>
    <w:p>
      <w:pPr>
        <w:ind w:left="1701" w:right="31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</w:t>
      </w:r>
      <w:r>
        <w:rPr>
          <w:sz w:val="28"/>
          <w:szCs w:val="28"/>
        </w:rPr>
      </w:r>
    </w:p>
    <w:p>
      <w:pPr>
        <w:ind w:left="1701" w:right="31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</w:p>
    <w:p>
      <w:pPr>
        <w:ind w:left="1701" w:right="31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03.10.2023 № 5027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ind w:right="311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11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11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127" w:right="212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начале отопительного</w:t>
      </w:r>
      <w:r>
        <w:rPr>
          <w:sz w:val="28"/>
          <w:szCs w:val="28"/>
        </w:rPr>
      </w:r>
    </w:p>
    <w:p>
      <w:pPr>
        <w:ind w:left="2127" w:right="212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периода </w:t>
      </w:r>
      <w:r>
        <w:rPr>
          <w:sz w:val="28"/>
          <w:szCs w:val="28"/>
        </w:rPr>
        <w:t xml:space="preserve">2023-2024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</w:p>
    <w:p>
      <w:pPr>
        <w:ind w:left="2127" w:right="2125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127" w:right="2125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целях обеспечения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прав и законных интересов граждан, на основании статьи 16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 во исполнени</w:t>
      </w:r>
      <w:r>
        <w:rPr>
          <w:rFonts w:eastAsia="Calibri"/>
          <w:sz w:val="28"/>
          <w:szCs w:val="28"/>
          <w:lang w:eastAsia="en-US"/>
        </w:rPr>
        <w:t xml:space="preserve">е постановления Российской Федерации от 06.05.2011 №354</w:t>
      </w: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«О предоставлении коммунальн</w:t>
      </w:r>
      <w:r>
        <w:rPr>
          <w:rFonts w:eastAsia="Calibri"/>
          <w:sz w:val="28"/>
          <w:szCs w:val="28"/>
          <w:lang w:eastAsia="en-US"/>
        </w:rPr>
        <w:t xml:space="preserve">ых услуг</w:t>
      </w:r>
      <w:r>
        <w:rPr>
          <w:rFonts w:eastAsia="Calibri"/>
          <w:sz w:val="28"/>
          <w:szCs w:val="28"/>
          <w:lang w:eastAsia="en-US"/>
        </w:rPr>
        <w:t xml:space="preserve"> собственникам и пользователям помещений в многоквартирных домах и жилых домов», рук</w:t>
      </w:r>
      <w:r>
        <w:rPr>
          <w:rFonts w:eastAsia="Calibri"/>
          <w:sz w:val="28"/>
          <w:szCs w:val="28"/>
          <w:lang w:eastAsia="en-US"/>
        </w:rPr>
        <w:t xml:space="preserve">оводствуясь Уставом г</w:t>
      </w:r>
      <w:r>
        <w:rPr>
          <w:rFonts w:eastAsia="Calibri"/>
          <w:sz w:val="28"/>
          <w:szCs w:val="28"/>
          <w:lang w:eastAsia="en-US"/>
        </w:rPr>
        <w:t xml:space="preserve">ородского</w:t>
      </w:r>
      <w:r>
        <w:rPr>
          <w:rFonts w:eastAsia="Calibri"/>
          <w:sz w:val="28"/>
          <w:szCs w:val="28"/>
          <w:lang w:eastAsia="en-US"/>
        </w:rPr>
        <w:t xml:space="preserve"> округ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Мытищи Московской области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ПОСТАНОВЛЯЮ:</w:t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700"/>
        <w:numPr>
          <w:ilvl w:val="0"/>
          <w:numId w:val="16"/>
        </w:numPr>
        <w:ind w:left="1418" w:hanging="709"/>
        <w:jc w:val="both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Рекомендовать: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700"/>
        <w:numPr>
          <w:ilvl w:val="1"/>
          <w:numId w:val="1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Поставщикам тепловой энергии на территории городского округа Мытищи, независимо от форм собственности, по результатам пробных пусков теплоносителя и пробных топок обеспечить возможность подачи ресурса потребителям.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700"/>
        <w:numPr>
          <w:ilvl w:val="1"/>
          <w:numId w:val="1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Поставщикам тепловой энергии на территории городского округа Мытищи, независимо от форм собственности, по результатам пробных пусков теплоносителя и пробных топок обеспечить возможность подачи ресурса потребителям. Поставщика</w:t>
      </w:r>
      <w:r>
        <w:rPr>
          <w:rFonts w:eastAsia="Calibri"/>
          <w:sz w:val="28"/>
          <w:szCs w:val="28"/>
          <w:lang w:eastAsia="en-US"/>
        </w:rPr>
        <w:t xml:space="preserve">м тепловой энергии, осуществляющим производство и предоставление коммунальной услуги по отоплению с использованием оборудования, входящего в состав общего имущества собственников помещений в многоквартирном доме, начать отопительный период не позднее 03.10</w:t>
      </w:r>
      <w:r>
        <w:rPr>
          <w:rFonts w:eastAsia="Calibri"/>
          <w:sz w:val="28"/>
          <w:szCs w:val="28"/>
          <w:lang w:eastAsia="en-US"/>
        </w:rPr>
        <w:t xml:space="preserve">.2023, с предоставлением отчёта </w:t>
      </w:r>
      <w:r>
        <w:rPr>
          <w:rFonts w:eastAsia="Calibri"/>
          <w:sz w:val="28"/>
          <w:szCs w:val="28"/>
          <w:lang w:eastAsia="en-US"/>
        </w:rPr>
        <w:t xml:space="preserve">в МКУ «УЖКХ г.о. Мытищи МО»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на электронную почту KarnauhovSR@mytyshi.ru, </w:t>
      </w:r>
      <w:hyperlink r:id="rId10" w:tooltip="mailto:EreminVV@mytyshi.ru" w:history="1">
        <w:r>
          <w:rPr>
            <w:rStyle w:val="701"/>
            <w:rFonts w:eastAsia="Calibri"/>
            <w:sz w:val="28"/>
            <w:szCs w:val="28"/>
            <w:lang w:eastAsia="en-US"/>
          </w:rPr>
          <w:t xml:space="preserve">EreminVV@mytyshi.ru</w:t>
        </w:r>
      </w:hyperlink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700"/>
        <w:numPr>
          <w:ilvl w:val="1"/>
          <w:numId w:val="1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Филиалу АО «</w:t>
      </w:r>
      <w:r>
        <w:rPr>
          <w:rFonts w:eastAsia="Calibri"/>
          <w:sz w:val="28"/>
          <w:szCs w:val="28"/>
          <w:lang w:eastAsia="en-US"/>
        </w:rPr>
        <w:t xml:space="preserve">Мособлгаз</w:t>
      </w:r>
      <w:r>
        <w:rPr>
          <w:rFonts w:eastAsia="Calibri"/>
          <w:sz w:val="28"/>
          <w:szCs w:val="28"/>
          <w:lang w:eastAsia="en-US"/>
        </w:rPr>
        <w:t xml:space="preserve">» «</w:t>
      </w:r>
      <w:r>
        <w:rPr>
          <w:rFonts w:eastAsia="Calibri"/>
          <w:sz w:val="28"/>
          <w:szCs w:val="28"/>
          <w:lang w:eastAsia="en-US"/>
        </w:rPr>
        <w:t xml:space="preserve">Север» (</w:t>
      </w:r>
      <w:r>
        <w:rPr>
          <w:rFonts w:eastAsia="Calibri"/>
          <w:sz w:val="28"/>
          <w:szCs w:val="28"/>
          <w:lang w:eastAsia="en-US"/>
        </w:rPr>
        <w:t xml:space="preserve">Сирица</w:t>
      </w:r>
      <w:r>
        <w:rPr>
          <w:rFonts w:eastAsia="Calibri"/>
          <w:sz w:val="28"/>
          <w:szCs w:val="28"/>
          <w:lang w:eastAsia="en-US"/>
        </w:rPr>
        <w:t xml:space="preserve"> И</w:t>
      </w:r>
      <w:r>
        <w:rPr>
          <w:rFonts w:eastAsia="Calibri"/>
          <w:sz w:val="28"/>
          <w:szCs w:val="28"/>
          <w:lang w:eastAsia="en-US"/>
        </w:rPr>
        <w:t xml:space="preserve">.В.), </w:t>
      </w: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>
        <w:rPr>
          <w:rFonts w:eastAsia="Calibri"/>
          <w:sz w:val="28"/>
          <w:szCs w:val="28"/>
          <w:lang w:eastAsia="en-US"/>
        </w:rPr>
        <w:t xml:space="preserve">АО «Водок</w:t>
      </w:r>
      <w:r>
        <w:rPr>
          <w:rFonts w:eastAsia="Calibri"/>
          <w:sz w:val="28"/>
          <w:szCs w:val="28"/>
          <w:lang w:eastAsia="en-US"/>
        </w:rPr>
        <w:t xml:space="preserve">анал – Мытищи» (</w:t>
      </w:r>
      <w:r>
        <w:rPr>
          <w:rFonts w:eastAsia="Calibri"/>
          <w:sz w:val="28"/>
          <w:szCs w:val="28"/>
          <w:lang w:eastAsia="en-US"/>
        </w:rPr>
        <w:t xml:space="preserve">Балякин</w:t>
      </w:r>
      <w:r>
        <w:rPr>
          <w:rFonts w:eastAsia="Calibri"/>
          <w:sz w:val="28"/>
          <w:szCs w:val="28"/>
          <w:lang w:eastAsia="en-US"/>
        </w:rPr>
        <w:t xml:space="preserve"> С.В.), </w:t>
      </w:r>
      <w:r>
        <w:rPr>
          <w:rFonts w:eastAsia="Calibri"/>
          <w:sz w:val="28"/>
          <w:szCs w:val="28"/>
          <w:lang w:eastAsia="en-US"/>
        </w:rPr>
        <w:t xml:space="preserve">Мытищинский филиал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АО «</w:t>
      </w:r>
      <w:r>
        <w:rPr>
          <w:rFonts w:eastAsia="Calibri"/>
          <w:sz w:val="28"/>
          <w:szCs w:val="28"/>
          <w:lang w:eastAsia="en-US"/>
        </w:rPr>
        <w:t xml:space="preserve">Мособлэнерго</w:t>
      </w:r>
      <w:r>
        <w:rPr>
          <w:rFonts w:eastAsia="Calibri"/>
          <w:sz w:val="28"/>
          <w:szCs w:val="28"/>
          <w:lang w:eastAsia="en-US"/>
        </w:rPr>
        <w:t xml:space="preserve">» (</w:t>
      </w:r>
      <w:r>
        <w:rPr>
          <w:rFonts w:eastAsia="Calibri"/>
          <w:sz w:val="28"/>
          <w:szCs w:val="28"/>
          <w:lang w:eastAsia="en-US"/>
        </w:rPr>
        <w:t xml:space="preserve">Мандрусов</w:t>
      </w:r>
      <w:r>
        <w:rPr>
          <w:rFonts w:eastAsia="Calibri"/>
          <w:sz w:val="28"/>
          <w:szCs w:val="28"/>
          <w:lang w:eastAsia="en-US"/>
        </w:rPr>
        <w:t xml:space="preserve"> Д.В.) </w:t>
      </w:r>
      <w:r>
        <w:rPr>
          <w:rFonts w:eastAsia="Calibri"/>
          <w:sz w:val="28"/>
          <w:szCs w:val="28"/>
          <w:lang w:eastAsia="en-US"/>
        </w:rPr>
        <w:t xml:space="preserve">обеспечить газоснабжение, электроснабжение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водоснабжение всех котельных и ТП городского округа Мытищи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заключенными договорами.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700"/>
        <w:numPr>
          <w:ilvl w:val="1"/>
          <w:numId w:val="1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Потребителям принять тепловую нагрузку с 03.10.2023,                               с составлением Акта пуска тепла.</w:t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2.</w:t>
      </w:r>
      <w:r>
        <w:rPr>
          <w:rFonts w:eastAsia="Calibri"/>
          <w:sz w:val="28"/>
          <w:szCs w:val="28"/>
          <w:lang w:eastAsia="en-US"/>
        </w:rPr>
        <w:tab/>
        <w:t xml:space="preserve">Настоящее постановление подлежит размещению на официальном сайте органов местного самоупра</w:t>
      </w:r>
      <w:r>
        <w:rPr>
          <w:rFonts w:eastAsia="Calibri"/>
          <w:sz w:val="28"/>
          <w:szCs w:val="28"/>
          <w:lang w:eastAsia="en-US"/>
        </w:rPr>
        <w:t xml:space="preserve">вления городского округа Мытищи.</w:t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3.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возложить        на заместителя Главы Администрации городского округа Мытищи                            И.В. </w:t>
      </w:r>
      <w:r>
        <w:rPr>
          <w:rFonts w:eastAsia="Calibri"/>
          <w:sz w:val="28"/>
          <w:szCs w:val="28"/>
          <w:lang w:eastAsia="en-US"/>
        </w:rPr>
        <w:t xml:space="preserve">Яськива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Мытищи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Ю.О. Купецкая</w:t>
      </w:r>
      <w:r>
        <w:rPr>
          <w:sz w:val="28"/>
          <w:szCs w:val="28"/>
        </w:rPr>
      </w:r>
    </w:p>
    <w:p>
      <w:pPr>
        <w:ind w:right="-2"/>
        <w:jc w:val="both"/>
        <w:spacing w:line="276" w:lineRule="auto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ind w:right="-2"/>
        <w:jc w:val="both"/>
        <w:spacing w:line="276" w:lineRule="auto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ind w:right="-2"/>
        <w:spacing w:line="276" w:lineRule="auto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ind w:right="-2"/>
        <w:spacing w:line="276" w:lineRule="auto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ind w:right="-2"/>
        <w:spacing w:line="276" w:lineRule="auto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ind w:right="-2"/>
        <w:spacing w:line="276" w:lineRule="auto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ind w:right="-2"/>
        <w:spacing w:line="276" w:lineRule="auto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ind w:right="-2"/>
        <w:spacing w:line="276" w:lineRule="auto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ind w:right="-2"/>
        <w:spacing w:line="276" w:lineRule="auto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ind w:right="-2"/>
        <w:spacing w:line="276" w:lineRule="auto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ind w:right="-2"/>
        <w:widowControl w:val="off"/>
        <w:tabs>
          <w:tab w:val="left" w:pos="9921" w:leader="none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SimSun">
    <w:panose1 w:val="02020603020101020101"/>
  </w:font>
  <w:font w:name="Calibri">
    <w:panose1 w:val="020F0502020204030204"/>
  </w:font>
  <w:font w:name="F">
    <w:panose1 w:val="020F04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isLgl w:val="false"/>
      <w:suff w:val="tab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4.%1.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.2.%1.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Arial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.1.%1.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2.3.%1.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Arial" w:hAnsi="Arial" w:eastAsia="Arial" w:cs="Arial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eastAsia="Arial"/>
      </w:rPr>
    </w:lvl>
    <w:lvl w:ilvl="1">
      <w:start w:val="1"/>
      <w:numFmt w:val="decimal"/>
      <w:isLgl w:val="false"/>
      <w:suff w:val="tab"/>
      <w:lvlText w:val="%1.%2"/>
      <w:lvlJc w:val="left"/>
      <w:pPr>
        <w:ind w:left="935" w:hanging="375"/>
      </w:pPr>
      <w:rPr>
        <w:rFonts w:hint="default" w:eastAsia="Arial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40" w:hanging="720"/>
      </w:pPr>
      <w:rPr>
        <w:rFonts w:hint="default" w:eastAsia="Arial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60" w:hanging="1080"/>
      </w:pPr>
      <w:rPr>
        <w:rFonts w:hint="default" w:eastAsia="Arial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20" w:hanging="1080"/>
      </w:pPr>
      <w:rPr>
        <w:rFonts w:hint="default" w:eastAsia="Arial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40" w:hanging="1440"/>
      </w:pPr>
      <w:rPr>
        <w:rFonts w:hint="default" w:eastAsia="Arial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00" w:hanging="1440"/>
      </w:pPr>
      <w:rPr>
        <w:rFonts w:hint="default" w:eastAsia="Arial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20" w:hanging="1800"/>
      </w:pPr>
      <w:rPr>
        <w:rFonts w:hint="default" w:eastAsia="Arial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40" w:hanging="2160"/>
      </w:pPr>
      <w:rPr>
        <w:rFonts w:hint="default" w:eastAsia="Arial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2.3.%1.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17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694"/>
    <w:uiPriority w:val="99"/>
  </w:style>
  <w:style w:type="character" w:styleId="45">
    <w:name w:val="Footer Char"/>
    <w:basedOn w:val="690"/>
    <w:link w:val="696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6"/>
    <w:uiPriority w:val="99"/>
  </w:style>
  <w:style w:type="table" w:styleId="48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 w:customStyle="1">
    <w:name w:val="Standard"/>
    <w:rPr>
      <w:rFonts w:ascii="Calibri" w:hAnsi="Calibri" w:eastAsia="SimSun" w:cs="F"/>
    </w:rPr>
  </w:style>
  <w:style w:type="paragraph" w:styleId="694">
    <w:name w:val="Header"/>
    <w:basedOn w:val="689"/>
    <w:link w:val="6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5" w:customStyle="1">
    <w:name w:val="Верхний колонтитул Знак"/>
    <w:basedOn w:val="690"/>
    <w:link w:val="6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>
    <w:name w:val="Footer"/>
    <w:basedOn w:val="689"/>
    <w:link w:val="6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basedOn w:val="690"/>
    <w:link w:val="6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8">
    <w:name w:val="Balloon Text"/>
    <w:basedOn w:val="689"/>
    <w:link w:val="699"/>
    <w:uiPriority w:val="99"/>
    <w:semiHidden/>
    <w:unhideWhenUsed/>
    <w:rPr>
      <w:rFonts w:ascii="Tahoma" w:hAnsi="Tahoma" w:cs="Tahoma"/>
      <w:sz w:val="16"/>
      <w:szCs w:val="16"/>
    </w:rPr>
  </w:style>
  <w:style w:type="character" w:styleId="699" w:customStyle="1">
    <w:name w:val="Текст выноски Знак"/>
    <w:basedOn w:val="690"/>
    <w:link w:val="69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00">
    <w:name w:val="List Paragraph"/>
    <w:basedOn w:val="689"/>
    <w:uiPriority w:val="34"/>
    <w:qFormat/>
    <w:pPr>
      <w:contextualSpacing/>
      <w:ind w:left="720"/>
    </w:pPr>
  </w:style>
  <w:style w:type="character" w:styleId="701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reminVV@mytysh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4703-052A-4DF0-AC53-DC36D9CE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Древаль Елена Михайловна</dc:creator>
  <cp:lastModifiedBy>Силуянова Антонина</cp:lastModifiedBy>
  <cp:revision>5</cp:revision>
  <dcterms:created xsi:type="dcterms:W3CDTF">2023-10-02T14:31:00Z</dcterms:created>
  <dcterms:modified xsi:type="dcterms:W3CDTF">2023-10-06T10:40:42Z</dcterms:modified>
</cp:coreProperties>
</file>